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 xml:space="preserve">МИНИСТЕРСТВО ОБРАЗОВАНИЯ И НАУКИ РФ </w:t>
      </w:r>
    </w:p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 xml:space="preserve">ФЕДЕРАЛЬНОЕ ГОСУДАРСТВЕННОЕ БЮДЖЕТНОЕ ОБРАЗОВАТЕЛЬНОЕ УЧРЕЖДЕНИЕ </w:t>
      </w:r>
    </w:p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 xml:space="preserve">ВЫСШЕГО ПРОФЕССИОНАЛЬНОГО ОБРАЗОВАНИЯ </w:t>
      </w:r>
    </w:p>
    <w:p w:rsidR="009402CA" w:rsidRP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>ВОРОНЕЖСКАЯ ГОСУДАРСТВЕННАЯ ЛЕСОТЕХНИЧЕСКАЯ АКАДЕМИЯ</w:t>
      </w:r>
    </w:p>
    <w:p w:rsidR="00AA3FA6" w:rsidRDefault="00AA3FA6"/>
    <w:p w:rsidR="009402CA" w:rsidRDefault="009402CA"/>
    <w:p w:rsidR="009402CA" w:rsidRDefault="009402CA"/>
    <w:p w:rsidR="009402CA" w:rsidRDefault="009402CA"/>
    <w:p w:rsidR="009402CA" w:rsidRDefault="009402CA"/>
    <w:p w:rsidR="009402CA" w:rsidRDefault="009402CA"/>
    <w:p w:rsidR="009402CA" w:rsidRDefault="009402CA"/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>ОТЧЕТ</w:t>
      </w:r>
    </w:p>
    <w:p w:rsid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</w:p>
    <w:p w:rsidR="009402CA" w:rsidRP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 xml:space="preserve">по технологической практике </w:t>
      </w:r>
    </w:p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>на</w:t>
      </w:r>
      <w:r>
        <w:rPr>
          <w:sz w:val="32"/>
        </w:rPr>
        <w:t xml:space="preserve"> предприятии ООО ПК «Венткомплекс»</w:t>
      </w:r>
    </w:p>
    <w:p w:rsid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</w:p>
    <w:p w:rsidR="009402CA" w:rsidRPr="009402CA" w:rsidRDefault="009402CA" w:rsidP="009402CA">
      <w:pPr>
        <w:jc w:val="right"/>
        <w:rPr>
          <w:sz w:val="28"/>
        </w:rPr>
      </w:pPr>
      <w:r w:rsidRPr="009402CA">
        <w:rPr>
          <w:sz w:val="28"/>
        </w:rPr>
        <w:t>студента гр. _____________</w:t>
      </w:r>
    </w:p>
    <w:p w:rsidR="009402CA" w:rsidRPr="009402CA" w:rsidRDefault="009402CA" w:rsidP="009402CA">
      <w:pPr>
        <w:jc w:val="right"/>
        <w:rPr>
          <w:sz w:val="28"/>
        </w:rPr>
      </w:pPr>
    </w:p>
    <w:p w:rsidR="009402CA" w:rsidRPr="009402CA" w:rsidRDefault="009402CA" w:rsidP="009402CA">
      <w:pPr>
        <w:jc w:val="right"/>
        <w:rPr>
          <w:sz w:val="28"/>
        </w:rPr>
      </w:pPr>
      <w:r w:rsidRPr="009402CA">
        <w:rPr>
          <w:sz w:val="28"/>
        </w:rPr>
        <w:t>Руководитель практики от ВГЛТА_______________</w:t>
      </w:r>
    </w:p>
    <w:p w:rsidR="009402CA" w:rsidRPr="009402CA" w:rsidRDefault="009402CA" w:rsidP="009402CA">
      <w:pPr>
        <w:jc w:val="right"/>
        <w:rPr>
          <w:sz w:val="28"/>
        </w:rPr>
      </w:pPr>
    </w:p>
    <w:p w:rsidR="009402CA" w:rsidRPr="009402CA" w:rsidRDefault="009402CA" w:rsidP="009402CA">
      <w:pPr>
        <w:jc w:val="right"/>
        <w:rPr>
          <w:sz w:val="28"/>
        </w:rPr>
      </w:pPr>
      <w:r w:rsidRPr="009402CA">
        <w:rPr>
          <w:sz w:val="28"/>
        </w:rPr>
        <w:t>Руководитель практики от предприятия______________</w:t>
      </w:r>
    </w:p>
    <w:p w:rsidR="009402CA" w:rsidRPr="009402CA" w:rsidRDefault="009402CA" w:rsidP="009402CA">
      <w:pPr>
        <w:jc w:val="right"/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Pr="00DD338C" w:rsidRDefault="009402CA" w:rsidP="009402CA">
      <w:pPr>
        <w:jc w:val="center"/>
        <w:rPr>
          <w:sz w:val="28"/>
        </w:rPr>
      </w:pPr>
      <w:r w:rsidRPr="00DD338C">
        <w:rPr>
          <w:sz w:val="28"/>
        </w:rPr>
        <w:t>Воронеж, 2020г.</w:t>
      </w:r>
    </w:p>
    <w:p w:rsidR="009402CA" w:rsidRDefault="009402CA">
      <w:pPr>
        <w:rPr>
          <w:sz w:val="32"/>
        </w:rPr>
      </w:pPr>
      <w:r>
        <w:rPr>
          <w:sz w:val="32"/>
        </w:rPr>
        <w:br w:type="page"/>
      </w:r>
    </w:p>
    <w:p w:rsidR="009402CA" w:rsidRPr="009402CA" w:rsidRDefault="009402CA" w:rsidP="009402CA">
      <w:pPr>
        <w:spacing w:line="360" w:lineRule="auto"/>
        <w:jc w:val="center"/>
        <w:rPr>
          <w:sz w:val="28"/>
        </w:rPr>
      </w:pPr>
      <w:r w:rsidRPr="009402CA">
        <w:rPr>
          <w:sz w:val="28"/>
        </w:rPr>
        <w:lastRenderedPageBreak/>
        <w:t>СОДЕРЖАНИЕ</w:t>
      </w:r>
    </w:p>
    <w:p w:rsidR="009402CA" w:rsidRPr="009402CA" w:rsidRDefault="009402CA" w:rsidP="009402CA">
      <w:pPr>
        <w:spacing w:line="360" w:lineRule="auto"/>
        <w:rPr>
          <w:sz w:val="28"/>
        </w:rPr>
      </w:pPr>
    </w:p>
    <w:p w:rsidR="009402CA" w:rsidRPr="0015468B" w:rsidRDefault="009402CA" w:rsidP="009402CA">
      <w:pPr>
        <w:spacing w:line="360" w:lineRule="auto"/>
        <w:rPr>
          <w:color w:val="000000" w:themeColor="text1"/>
          <w:sz w:val="28"/>
        </w:rPr>
      </w:pPr>
      <w:r w:rsidRPr="0015468B">
        <w:rPr>
          <w:color w:val="000000" w:themeColor="text1"/>
          <w:sz w:val="28"/>
        </w:rPr>
        <w:t>ВВЕДЕНИЕ………………………………………………………………………………..3</w:t>
      </w:r>
    </w:p>
    <w:p w:rsidR="009402CA" w:rsidRPr="0015468B" w:rsidRDefault="002553D2" w:rsidP="0015468B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15468B">
        <w:rPr>
          <w:rFonts w:ascii="Times New Roman" w:hAnsi="Times New Roman" w:cs="Times New Roman"/>
          <w:color w:val="000000" w:themeColor="text1"/>
          <w:sz w:val="28"/>
        </w:rPr>
        <w:t>Краткие сведения о структуре цеха</w:t>
      </w:r>
      <w:r w:rsidR="009402CA" w:rsidRPr="0015468B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….</w:t>
      </w:r>
      <w:r w:rsidRPr="0015468B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……………………………………………4</w:t>
      </w:r>
    </w:p>
    <w:p w:rsidR="00F51FFF" w:rsidRDefault="002553D2" w:rsidP="00F51FF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553D2">
        <w:rPr>
          <w:rFonts w:ascii="Times New Roman" w:hAnsi="Times New Roman" w:cs="Times New Roman"/>
          <w:sz w:val="28"/>
        </w:rPr>
        <w:t>Характеристик</w:t>
      </w:r>
      <w:r>
        <w:rPr>
          <w:rFonts w:ascii="Times New Roman" w:hAnsi="Times New Roman" w:cs="Times New Roman"/>
          <w:sz w:val="28"/>
        </w:rPr>
        <w:t>а</w:t>
      </w:r>
      <w:r w:rsidRPr="002553D2">
        <w:rPr>
          <w:rFonts w:ascii="Times New Roman" w:hAnsi="Times New Roman" w:cs="Times New Roman"/>
          <w:sz w:val="28"/>
        </w:rPr>
        <w:t xml:space="preserve"> изделий, выпускаемых заводом и цехом, в котором проводилась практика</w:t>
      </w:r>
      <w:r w:rsidR="009402CA" w:rsidRPr="009402CA">
        <w:rPr>
          <w:rFonts w:ascii="Times New Roman" w:eastAsia="Times New Roman" w:hAnsi="Times New Roman" w:cs="Times New Roman"/>
          <w:sz w:val="28"/>
          <w:lang w:eastAsia="ru-RU"/>
        </w:rPr>
        <w:t>…..</w:t>
      </w:r>
      <w:r>
        <w:rPr>
          <w:rFonts w:ascii="Times New Roman" w:eastAsia="Times New Roman" w:hAnsi="Times New Roman" w:cs="Times New Roman"/>
          <w:sz w:val="28"/>
          <w:lang w:eastAsia="ru-RU"/>
        </w:rPr>
        <w:t>…………………………………………………………</w:t>
      </w:r>
      <w:r w:rsidR="009A4FDE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="00F51FFF">
        <w:rPr>
          <w:rFonts w:ascii="Times New Roman" w:eastAsia="Times New Roman" w:hAnsi="Times New Roman" w:cs="Times New Roman"/>
          <w:sz w:val="28"/>
          <w:lang w:eastAsia="ru-RU"/>
        </w:rPr>
        <w:t>8</w:t>
      </w:r>
    </w:p>
    <w:p w:rsidR="009402CA" w:rsidRPr="00F51FFF" w:rsidRDefault="00F1097F" w:rsidP="00F51FF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51FFF">
        <w:rPr>
          <w:rFonts w:ascii="Times New Roman" w:eastAsia="Times New Roman" w:hAnsi="Times New Roman" w:cs="Times New Roman"/>
          <w:sz w:val="28"/>
          <w:lang w:eastAsia="ru-RU"/>
        </w:rPr>
        <w:t xml:space="preserve">Индивидуальное задание: </w:t>
      </w:r>
      <w:r w:rsidR="00F51FFF" w:rsidRPr="00F51FFF">
        <w:rPr>
          <w:rFonts w:ascii="Times New Roman" w:hAnsi="Times New Roman" w:cs="Times New Roman"/>
          <w:sz w:val="28"/>
          <w:szCs w:val="28"/>
        </w:rPr>
        <w:t>Анализ использования роботов в технологических системах и дать рекомендации по их использованию</w:t>
      </w:r>
      <w:r w:rsidRPr="00F51FFF">
        <w:rPr>
          <w:rFonts w:ascii="Times New Roman" w:hAnsi="Times New Roman" w:cs="Times New Roman"/>
          <w:sz w:val="28"/>
          <w:szCs w:val="28"/>
        </w:rPr>
        <w:t>………………………</w:t>
      </w:r>
      <w:r w:rsidR="00F51FFF">
        <w:rPr>
          <w:rFonts w:ascii="Times New Roman" w:hAnsi="Times New Roman" w:cs="Times New Roman"/>
          <w:sz w:val="28"/>
          <w:szCs w:val="28"/>
        </w:rPr>
        <w:t>…</w:t>
      </w:r>
      <w:r w:rsidR="000D7D99">
        <w:rPr>
          <w:rFonts w:ascii="Times New Roman" w:hAnsi="Times New Roman" w:cs="Times New Roman"/>
          <w:sz w:val="28"/>
          <w:szCs w:val="28"/>
        </w:rPr>
        <w:t>…</w:t>
      </w:r>
      <w:r w:rsidR="00F51FFF" w:rsidRPr="00F51FFF">
        <w:rPr>
          <w:rFonts w:ascii="Times New Roman" w:hAnsi="Times New Roman" w:cs="Times New Roman"/>
          <w:sz w:val="28"/>
          <w:szCs w:val="28"/>
        </w:rPr>
        <w:t>9</w:t>
      </w:r>
    </w:p>
    <w:p w:rsidR="009402CA" w:rsidRPr="009402CA" w:rsidRDefault="009402CA" w:rsidP="009402CA">
      <w:pPr>
        <w:spacing w:line="360" w:lineRule="auto"/>
        <w:rPr>
          <w:sz w:val="28"/>
        </w:rPr>
      </w:pPr>
      <w:r w:rsidRPr="009402CA">
        <w:rPr>
          <w:sz w:val="28"/>
        </w:rPr>
        <w:t>ЗАКЛЮЧЕНИЕ</w:t>
      </w:r>
      <w:r>
        <w:rPr>
          <w:sz w:val="28"/>
        </w:rPr>
        <w:t>………………………………………………………………………</w:t>
      </w:r>
      <w:r w:rsidR="00F1097F">
        <w:rPr>
          <w:sz w:val="28"/>
        </w:rPr>
        <w:t>…..</w:t>
      </w:r>
      <w:r w:rsidR="000D7D99">
        <w:rPr>
          <w:sz w:val="28"/>
        </w:rPr>
        <w:t>14</w:t>
      </w:r>
    </w:p>
    <w:p w:rsidR="0015468B" w:rsidRDefault="009402CA" w:rsidP="0015468B">
      <w:pPr>
        <w:spacing w:line="360" w:lineRule="auto"/>
        <w:rPr>
          <w:sz w:val="28"/>
        </w:rPr>
      </w:pPr>
      <w:r w:rsidRPr="009402CA">
        <w:rPr>
          <w:sz w:val="28"/>
        </w:rPr>
        <w:t>СПИСОК ЛИТЕРАТУРЫ</w:t>
      </w:r>
      <w:r>
        <w:rPr>
          <w:sz w:val="28"/>
        </w:rPr>
        <w:t>………………………………………………………………</w:t>
      </w:r>
      <w:r w:rsidR="000D7D99">
        <w:rPr>
          <w:sz w:val="28"/>
        </w:rPr>
        <w:t>.15</w:t>
      </w:r>
    </w:p>
    <w:p w:rsidR="009402CA" w:rsidRPr="0015468B" w:rsidRDefault="009402CA" w:rsidP="0015468B">
      <w:pPr>
        <w:spacing w:line="360" w:lineRule="auto"/>
        <w:rPr>
          <w:sz w:val="28"/>
        </w:rPr>
      </w:pPr>
      <w:r>
        <w:rPr>
          <w:sz w:val="32"/>
        </w:rPr>
        <w:br w:type="page"/>
      </w:r>
    </w:p>
    <w:p w:rsidR="009402CA" w:rsidRDefault="009402CA" w:rsidP="009402CA">
      <w:pPr>
        <w:spacing w:line="360" w:lineRule="auto"/>
        <w:jc w:val="center"/>
        <w:rPr>
          <w:sz w:val="28"/>
        </w:rPr>
      </w:pPr>
      <w:r w:rsidRPr="009402CA">
        <w:rPr>
          <w:sz w:val="28"/>
        </w:rPr>
        <w:lastRenderedPageBreak/>
        <w:t>ВВЕДЕНИЕ</w:t>
      </w:r>
    </w:p>
    <w:p w:rsidR="00450D13" w:rsidRDefault="00450D13" w:rsidP="00450D13">
      <w:pPr>
        <w:spacing w:line="360" w:lineRule="auto"/>
        <w:rPr>
          <w:sz w:val="28"/>
        </w:rPr>
      </w:pPr>
    </w:p>
    <w:p w:rsidR="00450D13" w:rsidRP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>Целью практики является закрепление и расширение теоретических знаний студентов, приобретенных ими в процессе изучения технологических дисциплин и, прежде всего таких, как "Технология конструкционных материалов", "Теория механизмов и машин", "Детали машин и подъемно - транспортные устройства" и др.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В соответствии с этой целью перед студентами ставятся следующие задачи: 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1 Изучить современные ГПС, станки и инструменты, применяемые для каждого типа оборудования, ознакомится с особенностями конструкций приспособлений, применяемых на различных типах станков для закрепления заготовок при их обработке и современными технологическими процессами механической обработки заготовок на различном оборудовании. 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2 Приобрести навыки самостоятельной работы по применению полученных теоретических знаний для практического решения технических вопросов непосредственно в цехе, на производственном участке или рабочем месте. 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3 Приобрести навыки ответственности за порученное дело. 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4 Выявить склонности к исследованию и обобщению результатов наблюдений. </w:t>
      </w:r>
    </w:p>
    <w:p w:rsidR="00450D13" w:rsidRP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>5 Анализировать участие студентов в общественной и политико-массовой работе коллектива.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>6 Закрепить теоретические знания на рабочих местах в производстве и в работе с ЭВМ.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Практика проходила в ООО ПК «Венткомплекс».</w:t>
      </w:r>
    </w:p>
    <w:p w:rsidR="00450D13" w:rsidRDefault="00450D13">
      <w:pPr>
        <w:rPr>
          <w:sz w:val="28"/>
        </w:rPr>
      </w:pPr>
      <w:r>
        <w:rPr>
          <w:sz w:val="28"/>
        </w:rPr>
        <w:br w:type="page"/>
      </w:r>
    </w:p>
    <w:p w:rsidR="00450D13" w:rsidRPr="00450D13" w:rsidRDefault="0015468B" w:rsidP="0015468B">
      <w:pPr>
        <w:spacing w:line="360" w:lineRule="auto"/>
        <w:jc w:val="center"/>
        <w:rPr>
          <w:sz w:val="28"/>
        </w:rPr>
      </w:pPr>
      <w:r>
        <w:rPr>
          <w:color w:val="000000" w:themeColor="text1"/>
          <w:sz w:val="28"/>
        </w:rPr>
        <w:lastRenderedPageBreak/>
        <w:t xml:space="preserve">1 </w:t>
      </w:r>
      <w:r w:rsidRPr="0015468B">
        <w:rPr>
          <w:color w:val="000000" w:themeColor="text1"/>
          <w:sz w:val="28"/>
        </w:rPr>
        <w:t>Краткие сведения о структуре цеха</w:t>
      </w:r>
    </w:p>
    <w:p w:rsidR="00450D13" w:rsidRDefault="00450D13" w:rsidP="00450D13">
      <w:pPr>
        <w:spacing w:line="360" w:lineRule="auto"/>
        <w:rPr>
          <w:sz w:val="28"/>
        </w:rPr>
      </w:pPr>
    </w:p>
    <w:p w:rsidR="0015468B" w:rsidRDefault="009A4FDE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color w:val="000000" w:themeColor="text1"/>
          <w:sz w:val="28"/>
          <w:szCs w:val="28"/>
        </w:rPr>
        <w:t xml:space="preserve">Юридический адрес: город </w:t>
      </w:r>
      <w:r w:rsidRPr="006A78D2">
        <w:rPr>
          <w:color w:val="000000" w:themeColor="text1"/>
          <w:sz w:val="28"/>
          <w:szCs w:val="28"/>
          <w:shd w:val="clear" w:color="auto" w:fill="FFFFFF"/>
        </w:rPr>
        <w:t>427629, республика Удмуртская, город Глазов, улица Куйбышева, дом 77 строение 1, кабинет 111</w:t>
      </w:r>
      <w:r w:rsidRPr="006A78D2">
        <w:rPr>
          <w:color w:val="000000" w:themeColor="text1"/>
          <w:sz w:val="28"/>
          <w:szCs w:val="28"/>
        </w:rPr>
        <w:t>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1571">
        <w:rPr>
          <w:rStyle w:val="aa"/>
          <w:b w:val="0"/>
          <w:color w:val="000000" w:themeColor="text1"/>
          <w:sz w:val="28"/>
          <w:szCs w:val="28"/>
        </w:rPr>
        <w:t>Миссия компании</w:t>
      </w:r>
      <w:r w:rsidRPr="006A78D2">
        <w:rPr>
          <w:color w:val="000000" w:themeColor="text1"/>
          <w:sz w:val="28"/>
          <w:szCs w:val="28"/>
        </w:rPr>
        <w:t xml:space="preserve"> 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ООО</w:t>
      </w:r>
      <w:r w:rsidRPr="005E1571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«</w:t>
      </w:r>
      <w:r w:rsidRPr="005E1571">
        <w:rPr>
          <w:rStyle w:val="aa"/>
          <w:b w:val="0"/>
          <w:color w:val="000000"/>
          <w:shd w:val="clear" w:color="auto" w:fill="FFFFFF"/>
        </w:rPr>
        <w:t xml:space="preserve">ПК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ВентКомплекс»</w:t>
      </w:r>
      <w:r w:rsidRPr="006A78D2">
        <w:rPr>
          <w:color w:val="000000"/>
          <w:sz w:val="28"/>
          <w:szCs w:val="28"/>
          <w:shd w:val="clear" w:color="auto" w:fill="FFFFFF"/>
        </w:rPr>
        <w:t> имеет огромный опыт работы в области вентиляции и выполняет весь комплекс работ по проектированию, поставке, монтажу и гарантийному обслуживанию систем вентиляции и кондиционирования воздуха в бытовых, офисных и промышленных помещениях.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 xml:space="preserve">Коллектив состоит более чем из ста пятидесяти специалистов, многолетний опыт которых передается из поколения в поколение.  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 xml:space="preserve">В распоряжении сотрудников имеется научно-техническая библиотека (более 40 000 экземпляров), архив типовых и собственных проектов, база данных климатического оборудования в электронном виде, средства автоматизированного проектирования. 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>Наличие современного оборудования позволяет выполнять проекты в кратчайшие сроки и на уровне мировых стандартов.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78D2">
        <w:rPr>
          <w:color w:val="000000" w:themeColor="text1"/>
          <w:sz w:val="28"/>
          <w:szCs w:val="28"/>
          <w:shd w:val="clear" w:color="auto" w:fill="FFFFFF"/>
        </w:rPr>
        <w:t xml:space="preserve">ООО </w:t>
      </w:r>
      <w:r w:rsidRPr="005E1571">
        <w:rPr>
          <w:rStyle w:val="aa"/>
          <w:b w:val="0"/>
          <w:color w:val="000000"/>
          <w:sz w:val="28"/>
          <w:szCs w:val="28"/>
        </w:rPr>
        <w:t>«</w:t>
      </w:r>
      <w:r w:rsidRPr="005E1571">
        <w:rPr>
          <w:rStyle w:val="aa"/>
          <w:b w:val="0"/>
          <w:color w:val="000000"/>
        </w:rPr>
        <w:t xml:space="preserve">ПК </w:t>
      </w:r>
      <w:r w:rsidRPr="005E1571">
        <w:rPr>
          <w:rStyle w:val="aa"/>
          <w:b w:val="0"/>
          <w:color w:val="000000"/>
          <w:sz w:val="28"/>
          <w:szCs w:val="28"/>
        </w:rPr>
        <w:t>ВентКомплекс»</w:t>
      </w:r>
      <w:r w:rsidRPr="006A78D2">
        <w:rPr>
          <w:color w:val="000000"/>
          <w:sz w:val="28"/>
          <w:szCs w:val="28"/>
        </w:rPr>
        <w:t> осуществляет прямые поставки климатического оборудования от ведущих европейских и российских производителей, а также имеет собственное производство вентиляционного оборудования из импортных комплектующих, что позволяет вести гибкую ценовую политику.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78D2">
        <w:rPr>
          <w:color w:val="000000"/>
          <w:sz w:val="28"/>
          <w:szCs w:val="28"/>
        </w:rPr>
        <w:t>Монтаж проводят высококвалифицированные специалисты, прошедшие обучение у фирм-производителей, имеющие большой опыт работы и профессиональное монтажное оборудование.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78D2">
        <w:rPr>
          <w:color w:val="000000"/>
          <w:sz w:val="28"/>
          <w:szCs w:val="28"/>
        </w:rPr>
        <w:t xml:space="preserve">За время своего развития компания превратилась в организацию, способную решать не только задачи отопления зданий, вентиляции и кондиционирования </w:t>
      </w:r>
      <w:r w:rsidRPr="006A78D2">
        <w:rPr>
          <w:color w:val="000000"/>
          <w:sz w:val="28"/>
          <w:szCs w:val="28"/>
        </w:rPr>
        <w:lastRenderedPageBreak/>
        <w:t>воздуха, но также закрывать полный спектр задач, связанных с обеспечением зданий комплексом полноценно функционирующих инженерных систем.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color w:val="000000"/>
          <w:sz w:val="28"/>
          <w:szCs w:val="28"/>
        </w:rPr>
        <w:t>Следуя мировым стандартам, диктуемым направлением развития строительной сферы в целом, организация активно развивает инновационное для регионов направление в области инженерных систем – BMS (Building Management System) – так называемый «Умный дом». Данная система комплексно поддерживает жизнеспособность всех инженерных систем здания, обеспечивая их бесперебойное функционирование.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«ВентКомплекс»</w:t>
      </w:r>
      <w:r w:rsidRPr="006A78D2">
        <w:rPr>
          <w:color w:val="000000"/>
          <w:sz w:val="28"/>
          <w:szCs w:val="28"/>
          <w:shd w:val="clear" w:color="auto" w:fill="FFFFFF"/>
        </w:rPr>
        <w:t> регулярно принимает участие в строительных выставках и конференциях. На площадях 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b w:val="0"/>
          <w:color w:val="000000"/>
          <w:shd w:val="clear" w:color="auto" w:fill="FFFFFF"/>
        </w:rPr>
        <w:t xml:space="preserve">ПК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ВентКомплекс»</w:t>
      </w:r>
      <w:r w:rsidRPr="006A78D2">
        <w:rPr>
          <w:color w:val="000000"/>
          <w:sz w:val="28"/>
          <w:szCs w:val="28"/>
          <w:shd w:val="clear" w:color="auto" w:fill="FFFFFF"/>
        </w:rPr>
        <w:t> разместились проектные, производственные, инженерные и сервисные отделы, выставочные залы и офисные помещения.</w:t>
      </w:r>
    </w:p>
    <w:p w:rsidR="00F51FFF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>На все виды работ имеются соответствующие допуски и лицензии.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Организационная структура цеха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b w:val="0"/>
          <w:color w:val="000000"/>
          <w:shd w:val="clear" w:color="auto" w:fill="FFFFFF"/>
        </w:rPr>
        <w:t xml:space="preserve">ПК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ВентКомплекс»</w:t>
      </w:r>
      <w:r w:rsidRPr="006A78D2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на рисунке 1.</w:t>
      </w:r>
    </w:p>
    <w:p w:rsidR="00F51FFF" w:rsidRPr="00F51FFF" w:rsidRDefault="00F51FFF" w:rsidP="00F51FFF">
      <w:pPr>
        <w:jc w:val="center"/>
      </w:pPr>
      <w:r w:rsidRPr="00F51FFF">
        <w:fldChar w:fldCharType="begin"/>
      </w:r>
      <w:r w:rsidRPr="00F51FFF">
        <w:instrText xml:space="preserve"> INCLUDEPICTURE "https://www.ok-t.ru/studopedia/baza1/1222365280681.files/image002.jpg" \* MERGEFORMATINET </w:instrText>
      </w:r>
      <w:r w:rsidRPr="00F51FFF">
        <w:fldChar w:fldCharType="separate"/>
      </w:r>
      <w:r w:rsidRPr="00F51FFF">
        <w:rPr>
          <w:noProof/>
        </w:rPr>
        <w:drawing>
          <wp:inline distT="0" distB="0" distL="0" distR="0">
            <wp:extent cx="5718048" cy="4606283"/>
            <wp:effectExtent l="0" t="0" r="0" b="4445"/>
            <wp:docPr id="1" name="Рисунок 1" descr="https://www.ok-t.ru/studopedia/baza1/122236528068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-t.ru/studopedia/baza1/1222365280681.files/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43" cy="46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FF">
        <w:fldChar w:fldCharType="end"/>
      </w:r>
    </w:p>
    <w:p w:rsidR="00F51FFF" w:rsidRDefault="00F51FFF" w:rsidP="00F51FFF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1 - </w:t>
      </w:r>
      <w:r>
        <w:rPr>
          <w:color w:val="000000"/>
          <w:sz w:val="28"/>
          <w:szCs w:val="28"/>
          <w:shd w:val="clear" w:color="auto" w:fill="FFFFFF"/>
        </w:rPr>
        <w:t xml:space="preserve">Организационная структура цеха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b w:val="0"/>
          <w:color w:val="000000"/>
          <w:shd w:val="clear" w:color="auto" w:fill="FFFFFF"/>
        </w:rPr>
        <w:t xml:space="preserve">ПК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ВентКомплекс»</w:t>
      </w:r>
    </w:p>
    <w:p w:rsidR="00F51FFF" w:rsidRPr="00F51FFF" w:rsidRDefault="00F51FFF" w:rsidP="00F51FF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  <w:szCs w:val="28"/>
        </w:rPr>
        <w:br w:type="page"/>
      </w:r>
      <w:r w:rsidRPr="00F51FFF">
        <w:rPr>
          <w:color w:val="000000" w:themeColor="text1"/>
          <w:sz w:val="28"/>
        </w:rPr>
        <w:lastRenderedPageBreak/>
        <w:t>В свою очередь цехи основного производства (в машиностроении, приборостроении) подразделяются на: заготовительные; обрабатывающие; сборочные. </w:t>
      </w:r>
      <w:r w:rsidRPr="00F51FFF">
        <w:rPr>
          <w:iCs/>
          <w:color w:val="000000" w:themeColor="text1"/>
          <w:sz w:val="28"/>
        </w:rPr>
        <w:t>Заготовительные цехи</w:t>
      </w:r>
      <w:r w:rsidRPr="00F51FFF">
        <w:rPr>
          <w:color w:val="000000" w:themeColor="text1"/>
          <w:sz w:val="28"/>
        </w:rPr>
        <w:t> осуществляют предварительное формообразование деталей изделия (литье, горячая штамповка, резка заготовок и т.д.). В </w:t>
      </w:r>
      <w:r w:rsidRPr="00F51FFF">
        <w:rPr>
          <w:iCs/>
          <w:color w:val="000000" w:themeColor="text1"/>
          <w:sz w:val="28"/>
        </w:rPr>
        <w:t>обрабатывающих цехах</w:t>
      </w:r>
      <w:r w:rsidRPr="00F51FFF">
        <w:rPr>
          <w:color w:val="000000" w:themeColor="text1"/>
          <w:sz w:val="28"/>
        </w:rPr>
        <w:t> производится обработка деталей механическая, термическая, химико-термическая, гальваническая, сварка, лакокрасочные покрытия и т.д. В </w:t>
      </w:r>
      <w:r w:rsidRPr="00F51FFF">
        <w:rPr>
          <w:iCs/>
          <w:color w:val="000000" w:themeColor="text1"/>
          <w:sz w:val="28"/>
        </w:rPr>
        <w:t>сборочных цехах</w:t>
      </w:r>
      <w:r w:rsidRPr="00F51FFF">
        <w:rPr>
          <w:color w:val="000000" w:themeColor="text1"/>
          <w:sz w:val="28"/>
        </w:rPr>
        <w:t> производят сборку сборочных единиц и изделий, их регулировку, наладку, испытания.</w:t>
      </w:r>
    </w:p>
    <w:p w:rsidR="00F51FFF" w:rsidRPr="00F51FFF" w:rsidRDefault="00F51FFF" w:rsidP="00F51FF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F51FFF">
        <w:rPr>
          <w:bCs/>
          <w:color w:val="000000" w:themeColor="text1"/>
          <w:sz w:val="28"/>
        </w:rPr>
        <w:t>Вспомогательные цехи</w:t>
      </w:r>
      <w:r w:rsidRPr="00F51FFF">
        <w:rPr>
          <w:color w:val="000000" w:themeColor="text1"/>
          <w:sz w:val="28"/>
        </w:rPr>
        <w:t> не принимают непосредственного участия в вы</w:t>
      </w:r>
      <w:r w:rsidRPr="00F51FFF">
        <w:rPr>
          <w:color w:val="000000" w:themeColor="text1"/>
          <w:sz w:val="28"/>
        </w:rPr>
        <w:softHyphen/>
        <w:t>пуске продукции, но обеспечивают условия, необходимые для работы основ</w:t>
      </w:r>
      <w:r w:rsidRPr="00F51FFF">
        <w:rPr>
          <w:color w:val="000000" w:themeColor="text1"/>
          <w:sz w:val="28"/>
        </w:rPr>
        <w:softHyphen/>
        <w:t>ных цехов (например, инструментальный, ремонтный, нестандартного обо</w:t>
      </w:r>
      <w:r w:rsidRPr="00F51FFF">
        <w:rPr>
          <w:color w:val="000000" w:themeColor="text1"/>
          <w:sz w:val="28"/>
        </w:rPr>
        <w:softHyphen/>
        <w:t>рудования и т.д.). То есть они изготавливают продукцию, потребляемую внутри самого предприятия, создавая условия для работы основных цехов.</w:t>
      </w:r>
    </w:p>
    <w:p w:rsidR="00F51FFF" w:rsidRPr="00F51FFF" w:rsidRDefault="00F51FFF" w:rsidP="00F51FF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F51FFF">
        <w:rPr>
          <w:bCs/>
          <w:color w:val="000000" w:themeColor="text1"/>
          <w:sz w:val="28"/>
        </w:rPr>
        <w:t>Обслуживающие хозяйства и службы</w:t>
      </w:r>
      <w:r w:rsidRPr="00F51FFF">
        <w:rPr>
          <w:color w:val="000000" w:themeColor="text1"/>
          <w:sz w:val="28"/>
        </w:rPr>
        <w:t> выполняют работы по обслужива</w:t>
      </w:r>
      <w:r w:rsidRPr="00F51FFF">
        <w:rPr>
          <w:color w:val="000000" w:themeColor="text1"/>
          <w:sz w:val="28"/>
        </w:rPr>
        <w:softHyphen/>
        <w:t>нию основных и вспомогательных цехов (например, складское хозяйство, транспортный цех и т.д.).</w:t>
      </w:r>
    </w:p>
    <w:p w:rsidR="00F51FFF" w:rsidRDefault="00F51FFF">
      <w:pPr>
        <w:rPr>
          <w:color w:val="000000" w:themeColor="text1"/>
          <w:sz w:val="28"/>
          <w:szCs w:val="28"/>
        </w:rPr>
      </w:pPr>
    </w:p>
    <w:p w:rsidR="00F51FFF" w:rsidRDefault="00F51FFF" w:rsidP="00F51FF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51FFF" w:rsidRDefault="00F51FFF" w:rsidP="00F51FFF">
      <w:pPr>
        <w:spacing w:line="360" w:lineRule="auto"/>
        <w:ind w:firstLine="709"/>
        <w:jc w:val="both"/>
        <w:rPr>
          <w:bCs/>
          <w:color w:val="000000" w:themeColor="text1"/>
          <w:sz w:val="28"/>
          <w:shd w:val="clear" w:color="auto" w:fill="FFFFFF"/>
        </w:rPr>
      </w:pPr>
    </w:p>
    <w:p w:rsidR="00F51FFF" w:rsidRDefault="00F51FFF">
      <w:pPr>
        <w:rPr>
          <w:bCs/>
          <w:color w:val="000000" w:themeColor="text1"/>
          <w:sz w:val="28"/>
          <w:shd w:val="clear" w:color="auto" w:fill="FFFFFF"/>
        </w:rPr>
      </w:pPr>
      <w:r>
        <w:rPr>
          <w:bCs/>
          <w:color w:val="000000" w:themeColor="text1"/>
          <w:sz w:val="28"/>
          <w:shd w:val="clear" w:color="auto" w:fill="FFFFFF"/>
        </w:rPr>
        <w:br w:type="page"/>
      </w:r>
    </w:p>
    <w:p w:rsidR="00F51FFF" w:rsidRDefault="00F51FFF" w:rsidP="00F51FFF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lastRenderedPageBreak/>
        <w:t xml:space="preserve">2 </w:t>
      </w:r>
      <w:r w:rsidRPr="002553D2">
        <w:rPr>
          <w:sz w:val="28"/>
        </w:rPr>
        <w:t>Характеристик</w:t>
      </w:r>
      <w:r>
        <w:rPr>
          <w:sz w:val="28"/>
        </w:rPr>
        <w:t>а</w:t>
      </w:r>
      <w:r w:rsidRPr="002553D2">
        <w:rPr>
          <w:sz w:val="28"/>
        </w:rPr>
        <w:t xml:space="preserve"> изделий, выпускаемых заводом и цехом, в котором проводилась практика</w:t>
      </w:r>
    </w:p>
    <w:p w:rsidR="00F51FFF" w:rsidRDefault="00F51FFF" w:rsidP="00F51FFF">
      <w:pPr>
        <w:spacing w:line="360" w:lineRule="auto"/>
        <w:ind w:firstLine="709"/>
        <w:jc w:val="center"/>
        <w:rPr>
          <w:bCs/>
          <w:color w:val="000000" w:themeColor="text1"/>
          <w:sz w:val="28"/>
          <w:shd w:val="clear" w:color="auto" w:fill="FFFFFF"/>
        </w:rPr>
      </w:pPr>
    </w:p>
    <w:p w:rsidR="00F51FFF" w:rsidRPr="000437F8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437F8">
        <w:rPr>
          <w:bCs/>
          <w:color w:val="000000" w:themeColor="text1"/>
          <w:sz w:val="28"/>
          <w:shd w:val="clear" w:color="auto" w:fill="FFFFFF"/>
        </w:rPr>
        <w:t>Перечень выпускаемой продукции:</w:t>
      </w:r>
    </w:p>
    <w:p w:rsidR="00F51FFF" w:rsidRPr="000437F8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Вентиляция из оцинкованной и черной стали р 0,5ч1,0 мм. на фланцах и шине (воздуховоды и фасонные детали, круглые и прямоугольные).</w:t>
      </w:r>
    </w:p>
    <w:p w:rsidR="00F51FFF" w:rsidRPr="000437F8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Воздуховоды спирально-шовные из оцинкованной стали р 0,5ч0,77 мм. Ш100-1250 мм. L - до 12 п.м. </w:t>
      </w:r>
    </w:p>
    <w:p w:rsidR="00F51FFF" w:rsidRPr="000437F8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Системы вентиляционные, сварные р 1,2ч6,0 мм.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Фланцы вентиляционные круглого и прямоугольного сечения, шина.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Дроссель клапаны.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Клапаны обратные (КОГ, КОП - серия 5904-41).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Воздушные заслонки (серия 5904-13).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Зонты над шахтой.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Зонты над оборудованием, вытяжные.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Отсосы от станков.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Дефлекторы серия.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Воздухораспределители (тип ВП, ППД, ВДШ).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Шумоглушители (ГТК, ГТП, ГП).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Шиберы.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Циклоны (марка ЦН-11, ЦН-15, ОКДМ, ЦОК, «Ц»).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Узлы прохода через кровлю (серия 5904-45), а также нестандартные.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Эжекторы.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Решётка Р150 из черной и оцинкованной стали.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Неподвижные жалюзийные решетки.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Водосточные трубы, отливы, парапеты, воронки.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Гибкие вставки для вентиляторов, переходы.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Лента монтажная перфорированная оцинкованная.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Сетка металлическая просечно-вытяжная из черной стали р 1,0 мм.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Хомуты и крепления для воздуховодов.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lastRenderedPageBreak/>
        <w:t>- Гермодвери для приточных камер.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Камеры приточные - ПК по чертежам заказчика.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Воздушные завесы серия.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Бункера мусорозагрузочные и мусороразгрузочные.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</w:rPr>
      </w:pPr>
      <w:r w:rsidRPr="000437F8">
        <w:rPr>
          <w:color w:val="000000" w:themeColor="text1"/>
          <w:sz w:val="28"/>
        </w:rPr>
        <w:t>- Плазменная резка из стали р 0,55ч15,0 мм., любой конфигурации.</w:t>
      </w:r>
    </w:p>
    <w:p w:rsidR="00F51FFF" w:rsidRDefault="00F51F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F51FFF" w:rsidRDefault="00F51FFF" w:rsidP="00F51FFF">
      <w:pPr>
        <w:spacing w:line="360" w:lineRule="auto"/>
        <w:jc w:val="center"/>
        <w:rPr>
          <w:sz w:val="28"/>
          <w:szCs w:val="28"/>
        </w:rPr>
      </w:pPr>
      <w:r>
        <w:rPr>
          <w:sz w:val="28"/>
        </w:rPr>
        <w:lastRenderedPageBreak/>
        <w:t xml:space="preserve">3 </w:t>
      </w:r>
      <w:r w:rsidRPr="00F51FFF">
        <w:rPr>
          <w:sz w:val="28"/>
        </w:rPr>
        <w:t xml:space="preserve">Индивидуальное задание: </w:t>
      </w:r>
      <w:r w:rsidRPr="00F51FFF">
        <w:rPr>
          <w:sz w:val="28"/>
          <w:szCs w:val="28"/>
        </w:rPr>
        <w:t>Анализ использования роботов в технологических системах и дать рекомендации по их использованию</w:t>
      </w:r>
    </w:p>
    <w:p w:rsidR="00F51FFF" w:rsidRDefault="00F51FFF" w:rsidP="00F51FFF">
      <w:pPr>
        <w:spacing w:line="360" w:lineRule="auto"/>
        <w:rPr>
          <w:color w:val="000000" w:themeColor="text1"/>
          <w:sz w:val="28"/>
          <w:szCs w:val="28"/>
        </w:rPr>
      </w:pPr>
    </w:p>
    <w:p w:rsidR="009C5D33" w:rsidRDefault="009C5D33" w:rsidP="009C5D33">
      <w:pPr>
        <w:spacing w:line="360" w:lineRule="auto"/>
        <w:ind w:firstLine="709"/>
        <w:jc w:val="both"/>
        <w:rPr>
          <w:sz w:val="28"/>
        </w:rPr>
      </w:pPr>
      <w:r w:rsidRPr="009C5D33">
        <w:rPr>
          <w:sz w:val="28"/>
        </w:rPr>
        <w:t>Механизация и автоматизация на предприятии ООО «ПК Венткомплекс»</w:t>
      </w:r>
      <w:r>
        <w:rPr>
          <w:sz w:val="28"/>
        </w:rPr>
        <w:t>: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1.</w:t>
      </w:r>
      <w:r w:rsidRPr="009C5D33">
        <w:rPr>
          <w:bCs/>
          <w:caps/>
          <w:color w:val="000000" w:themeColor="text1"/>
          <w:kern w:val="36"/>
          <w:sz w:val="28"/>
          <w:szCs w:val="28"/>
        </w:rPr>
        <w:t>ЛИСТОГИБОЧНЫЙ ПРЕСС C ЧПУ METAL MASTER HPJ 2563</w:t>
      </w:r>
      <w:r w:rsidR="000D7D99">
        <w:rPr>
          <w:bCs/>
          <w:caps/>
          <w:color w:val="000000" w:themeColor="text1"/>
          <w:kern w:val="36"/>
          <w:sz w:val="28"/>
          <w:szCs w:val="28"/>
        </w:rPr>
        <w:t xml:space="preserve"> (рисунок 2)</w:t>
      </w:r>
    </w:p>
    <w:p w:rsidR="000D7D99" w:rsidRDefault="000D7D99" w:rsidP="000D7D99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39917" cy="371223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0-06-16 в 13.47.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22" cy="37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D99" w:rsidRDefault="000D7D99" w:rsidP="000D7D99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2 - </w:t>
      </w:r>
      <w:r w:rsidRPr="009C5D33">
        <w:rPr>
          <w:bCs/>
          <w:caps/>
          <w:color w:val="000000" w:themeColor="text1"/>
          <w:kern w:val="36"/>
          <w:sz w:val="28"/>
          <w:szCs w:val="28"/>
        </w:rPr>
        <w:t>ЛИСТОГИБОЧНЫЙ ПРЕСС C ЧПУ METAL MASTER HPJ 2563</w:t>
      </w:r>
    </w:p>
    <w:p w:rsidR="000D7D99" w:rsidRDefault="000D7D99" w:rsidP="000D7D9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C5D33" w:rsidRPr="009C5D33" w:rsidRDefault="009C5D33" w:rsidP="000D7D9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C5D33">
        <w:rPr>
          <w:color w:val="000000" w:themeColor="text1"/>
          <w:sz w:val="28"/>
          <w:szCs w:val="28"/>
        </w:rPr>
        <w:t>Справа от траверсы на поворотном кронштейне расположена панель управления. На панели управления расположен ЧПУ Estun E21 (память на 40 программ по 25 гибов в каждой программе), на котором отображаются заданные и текущие положения рабочих органов по осям. С панели управления можно задать как координату «Y» (погружения ножа в матрицу), так и координату «Х» (перемещать ограничители подачи листа на нужную позицию). Также на панели управления расположен переключатель режима работы (толчковый/ непрерывный/ автоматический) и таймер установки времени задержки в нижней точке.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C5D33">
        <w:rPr>
          <w:color w:val="000000" w:themeColor="text1"/>
          <w:sz w:val="28"/>
          <w:szCs w:val="28"/>
          <w:shd w:val="clear" w:color="auto" w:fill="FFFFFF"/>
        </w:rPr>
        <w:t xml:space="preserve">Гибочный станок для профильной трубы или же листового металла состоит из следующих деталей: 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C5D33">
        <w:rPr>
          <w:bCs/>
          <w:color w:val="000000" w:themeColor="text1"/>
          <w:sz w:val="28"/>
          <w:szCs w:val="28"/>
        </w:rPr>
        <w:lastRenderedPageBreak/>
        <w:t xml:space="preserve">- </w:t>
      </w:r>
      <w:r w:rsidRPr="009C5D33">
        <w:rPr>
          <w:bCs/>
          <w:color w:val="000000" w:themeColor="text1"/>
          <w:sz w:val="28"/>
          <w:szCs w:val="28"/>
        </w:rPr>
        <w:t>Штанга положений подвижной траверсы</w:t>
      </w:r>
      <w:r>
        <w:rPr>
          <w:bCs/>
          <w:color w:val="000000" w:themeColor="text1"/>
          <w:sz w:val="28"/>
          <w:szCs w:val="28"/>
        </w:rPr>
        <w:t xml:space="preserve"> (рисунок </w:t>
      </w:r>
      <w:r w:rsidR="000D7D99">
        <w:rPr>
          <w:bCs/>
          <w:color w:val="000000" w:themeColor="text1"/>
          <w:sz w:val="28"/>
          <w:szCs w:val="28"/>
        </w:rPr>
        <w:t>3</w:t>
      </w:r>
      <w:r>
        <w:rPr>
          <w:bCs/>
          <w:color w:val="000000" w:themeColor="text1"/>
          <w:sz w:val="28"/>
          <w:szCs w:val="28"/>
        </w:rPr>
        <w:t>)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C5D33">
        <w:rPr>
          <w:color w:val="000000" w:themeColor="text1"/>
          <w:sz w:val="28"/>
          <w:szCs w:val="28"/>
        </w:rPr>
        <w:t>При помощи ползунов, расположенных на дополнительной штанге, можно быстро задать высоту подъема ножа и устанавливать границу переключения скорости подачи и рабочего хода пуансона.</w:t>
      </w:r>
    </w:p>
    <w:p w:rsidR="009C5D33" w:rsidRPr="009C5D33" w:rsidRDefault="009C5D33" w:rsidP="009C5D33">
      <w:pPr>
        <w:jc w:val="center"/>
        <w:rPr>
          <w:sz w:val="28"/>
        </w:rPr>
      </w:pPr>
      <w:r w:rsidRPr="009C5D33">
        <w:rPr>
          <w:rFonts w:ascii="Arial" w:hAnsi="Arial" w:cs="Arial"/>
          <w:noProof/>
          <w:color w:val="00BCD4"/>
          <w:sz w:val="28"/>
        </w:rPr>
        <w:drawing>
          <wp:inline distT="0" distB="0" distL="0" distR="0">
            <wp:extent cx="1443512" cy="2743200"/>
            <wp:effectExtent l="0" t="0" r="4445" b="0"/>
            <wp:docPr id="12" name="Рисунок 12" descr=" Защита задней стенки Предохраняет от несанкционированного доступа посторонних людей в зону заднего упора.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Защита задней стенки Предохраняет от несанкционированного доступа посторонних людей в зону заднего упора.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94" cy="27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33" w:rsidRPr="009C5D33" w:rsidRDefault="009C5D33" w:rsidP="009C5D33">
      <w:pPr>
        <w:spacing w:line="360" w:lineRule="auto"/>
        <w:jc w:val="center"/>
      </w:pPr>
      <w:r w:rsidRPr="009C5D33">
        <w:rPr>
          <w:sz w:val="28"/>
        </w:rPr>
        <w:t xml:space="preserve">Рисунок </w:t>
      </w:r>
      <w:r w:rsidR="000D7D99">
        <w:rPr>
          <w:sz w:val="28"/>
        </w:rPr>
        <w:t>3</w:t>
      </w:r>
      <w:r w:rsidRPr="009C5D33">
        <w:rPr>
          <w:sz w:val="28"/>
        </w:rPr>
        <w:t xml:space="preserve"> </w:t>
      </w:r>
      <w:r>
        <w:rPr>
          <w:sz w:val="28"/>
        </w:rPr>
        <w:t>–</w:t>
      </w:r>
      <w:r w:rsidRPr="009C5D33">
        <w:rPr>
          <w:sz w:val="28"/>
        </w:rPr>
        <w:t xml:space="preserve"> </w:t>
      </w:r>
      <w:r w:rsidRPr="009C5D33">
        <w:rPr>
          <w:bCs/>
          <w:color w:val="000000" w:themeColor="text1"/>
          <w:sz w:val="28"/>
          <w:szCs w:val="28"/>
        </w:rPr>
        <w:t>Штанга положений подвижной траверсы</w:t>
      </w:r>
    </w:p>
    <w:p w:rsidR="009C5D33" w:rsidRDefault="009C5D33" w:rsidP="009C5D33">
      <w:pPr>
        <w:spacing w:line="360" w:lineRule="auto"/>
        <w:rPr>
          <w:rFonts w:ascii="Arial" w:hAnsi="Arial" w:cs="Arial"/>
          <w:b/>
          <w:bCs/>
          <w:color w:val="2E3A47"/>
        </w:rPr>
      </w:pP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C5D33">
        <w:rPr>
          <w:bCs/>
          <w:color w:val="000000" w:themeColor="text1"/>
          <w:sz w:val="28"/>
        </w:rPr>
        <w:t>- Защита задней стенки</w:t>
      </w:r>
    </w:p>
    <w:p w:rsid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C5D33">
        <w:rPr>
          <w:color w:val="000000" w:themeColor="text1"/>
          <w:sz w:val="28"/>
        </w:rPr>
        <w:t>Предохраняет от несанкционированного доступа посторонних людей в зону заднего упора.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bCs/>
          <w:color w:val="000000" w:themeColor="text1"/>
          <w:sz w:val="28"/>
        </w:rPr>
        <w:t>- Концевой выключатель безопасности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C5D33">
        <w:rPr>
          <w:color w:val="000000" w:themeColor="text1"/>
          <w:sz w:val="28"/>
        </w:rPr>
        <w:t>Отключает питание станка в случае открытия задней стенки.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bCs/>
          <w:color w:val="000000" w:themeColor="text1"/>
          <w:sz w:val="28"/>
        </w:rPr>
        <w:t>- Синхронизация работы цилиндров через торсионный вал.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bCs/>
          <w:color w:val="000000" w:themeColor="text1"/>
          <w:sz w:val="28"/>
        </w:rPr>
        <w:t>- T-образный паз на рабочем столе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color w:val="000000" w:themeColor="text1"/>
          <w:sz w:val="28"/>
        </w:rPr>
        <w:t>Служит для закрепления нижнего инструмента любых, даже нестандартных размеров и установки кронштейнов передней поддержки листа.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bCs/>
          <w:color w:val="000000" w:themeColor="text1"/>
          <w:sz w:val="28"/>
        </w:rPr>
        <w:t xml:space="preserve">- Электро-шкаф (рисунок </w:t>
      </w:r>
      <w:r w:rsidR="000D7D99">
        <w:rPr>
          <w:bCs/>
          <w:color w:val="000000" w:themeColor="text1"/>
          <w:sz w:val="28"/>
        </w:rPr>
        <w:t>4</w:t>
      </w:r>
      <w:r w:rsidRPr="009C5D33">
        <w:rPr>
          <w:bCs/>
          <w:color w:val="000000" w:themeColor="text1"/>
          <w:sz w:val="28"/>
        </w:rPr>
        <w:t>)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C5D33">
        <w:rPr>
          <w:color w:val="000000" w:themeColor="text1"/>
          <w:sz w:val="28"/>
        </w:rPr>
        <w:t>Служит для размещения электрооборудования станка. В станках серии HPJ-K используется электрооборудование компаний Siemens и Schneider Electric.</w:t>
      </w:r>
    </w:p>
    <w:p w:rsidR="009C5D33" w:rsidRDefault="009C5D33" w:rsidP="009C5D33">
      <w:pPr>
        <w:spacing w:line="360" w:lineRule="auto"/>
        <w:ind w:firstLine="709"/>
        <w:jc w:val="center"/>
        <w:rPr>
          <w:color w:val="000000" w:themeColor="text1"/>
          <w:sz w:val="28"/>
        </w:rPr>
      </w:pPr>
      <w:r w:rsidRPr="009C5D33">
        <w:rPr>
          <w:rFonts w:ascii="Arial" w:hAnsi="Arial" w:cs="Arial"/>
          <w:noProof/>
          <w:color w:val="00BCD4"/>
        </w:rPr>
        <w:lastRenderedPageBreak/>
        <w:drawing>
          <wp:inline distT="0" distB="0" distL="0" distR="0" wp14:anchorId="3F314107" wp14:editId="5F987AD7">
            <wp:extent cx="3669334" cy="4481703"/>
            <wp:effectExtent l="0" t="0" r="1270" b="1905"/>
            <wp:docPr id="8" name="Рисунок 8" descr=" Электро-шкаф Служит для размещения электрооборудования станка. В станках серии HPJ-K используется электрооборудование компаний Siemens и Schneider Electric.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Электро-шкаф Служит для размещения электрооборудования станка. В станках серии HPJ-K используется электрооборудование компаний Siemens и Schneider Electric.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20" cy="44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33" w:rsidRDefault="009C5D33" w:rsidP="009C5D33">
      <w:pPr>
        <w:spacing w:line="360" w:lineRule="auto"/>
        <w:ind w:firstLine="709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Рисунок </w:t>
      </w:r>
      <w:r w:rsidR="000D7D99">
        <w:rPr>
          <w:color w:val="000000" w:themeColor="text1"/>
          <w:sz w:val="28"/>
        </w:rPr>
        <w:t>4</w:t>
      </w:r>
      <w:r>
        <w:rPr>
          <w:color w:val="000000" w:themeColor="text1"/>
          <w:sz w:val="28"/>
        </w:rPr>
        <w:t xml:space="preserve"> - </w:t>
      </w:r>
      <w:r w:rsidRPr="009C5D33">
        <w:rPr>
          <w:bCs/>
          <w:color w:val="000000" w:themeColor="text1"/>
          <w:sz w:val="28"/>
        </w:rPr>
        <w:t>Электро-шкаф</w:t>
      </w:r>
    </w:p>
    <w:p w:rsidR="009C5D33" w:rsidRPr="009C5D33" w:rsidRDefault="009C5D33" w:rsidP="009C5D33">
      <w:pPr>
        <w:spacing w:line="360" w:lineRule="auto"/>
        <w:ind w:firstLine="709"/>
        <w:rPr>
          <w:bCs/>
          <w:color w:val="000000" w:themeColor="text1"/>
          <w:sz w:val="28"/>
        </w:rPr>
      </w:pPr>
    </w:p>
    <w:p w:rsidR="009C5D33" w:rsidRPr="009C5D33" w:rsidRDefault="00842B8F" w:rsidP="009C5D33">
      <w:pPr>
        <w:spacing w:line="360" w:lineRule="auto"/>
        <w:ind w:firstLine="709"/>
        <w:rPr>
          <w:bCs/>
          <w:color w:val="000000" w:themeColor="text1"/>
          <w:sz w:val="28"/>
        </w:rPr>
      </w:pPr>
      <w:r>
        <w:rPr>
          <w:bCs/>
          <w:color w:val="000000" w:themeColor="text1"/>
          <w:sz w:val="28"/>
        </w:rPr>
        <w:t xml:space="preserve">- </w:t>
      </w:r>
      <w:r w:rsidR="009C5D33" w:rsidRPr="009C5D33">
        <w:rPr>
          <w:bCs/>
          <w:color w:val="000000" w:themeColor="text1"/>
          <w:sz w:val="28"/>
        </w:rPr>
        <w:t>Стандартные матрица и пуансон</w:t>
      </w:r>
    </w:p>
    <w:p w:rsidR="009C5D33" w:rsidRPr="009C5D33" w:rsidRDefault="009C5D33" w:rsidP="009C5D33">
      <w:pPr>
        <w:spacing w:line="360" w:lineRule="auto"/>
        <w:ind w:firstLine="709"/>
        <w:rPr>
          <w:color w:val="000000" w:themeColor="text1"/>
          <w:sz w:val="32"/>
        </w:rPr>
      </w:pPr>
      <w:r w:rsidRPr="009C5D33">
        <w:rPr>
          <w:color w:val="000000" w:themeColor="text1"/>
          <w:sz w:val="28"/>
        </w:rPr>
        <w:t>Верхний инструмент (Пуансон) имеет тип крепления AMADA-Promecam</w:t>
      </w:r>
    </w:p>
    <w:p w:rsidR="00842B8F" w:rsidRDefault="009C5D33" w:rsidP="00842B8F">
      <w:pPr>
        <w:spacing w:line="360" w:lineRule="auto"/>
        <w:ind w:firstLine="709"/>
        <w:rPr>
          <w:color w:val="000000" w:themeColor="text1"/>
          <w:sz w:val="32"/>
        </w:rPr>
      </w:pPr>
      <w:r w:rsidRPr="009C5D33">
        <w:rPr>
          <w:color w:val="000000" w:themeColor="text1"/>
          <w:sz w:val="28"/>
        </w:rPr>
        <w:t>Нижний инструмент (Матрица)– многоручьевая 4-х сторонняя матрица</w:t>
      </w:r>
    </w:p>
    <w:p w:rsidR="00842B8F" w:rsidRPr="00842B8F" w:rsidRDefault="00842B8F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842B8F">
        <w:rPr>
          <w:bCs/>
          <w:color w:val="000000" w:themeColor="text1"/>
          <w:sz w:val="28"/>
        </w:rPr>
        <w:t xml:space="preserve">- </w:t>
      </w:r>
      <w:r w:rsidR="009C5D33" w:rsidRPr="00842B8F">
        <w:rPr>
          <w:bCs/>
          <w:color w:val="000000" w:themeColor="text1"/>
          <w:sz w:val="28"/>
        </w:rPr>
        <w:t>Гидравлическая система Bosch-Rexroth (Германия)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842B8F">
        <w:rPr>
          <w:bCs/>
          <w:color w:val="000000" w:themeColor="text1"/>
          <w:sz w:val="28"/>
        </w:rPr>
        <w:t>Бомбирование ручное</w:t>
      </w:r>
      <w:r w:rsidRPr="009C5D33">
        <w:rPr>
          <w:color w:val="000000" w:themeColor="text1"/>
          <w:sz w:val="28"/>
        </w:rPr>
        <w:t> – позволяет корректировать форму стола для получения оптимального результата при гибки изделия с большим усилием и/или большой длины.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>Быстросъемный инструмент в разы ускоряет процесс смены инструмента.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>Задний упор с линейными направляющими. Высокая точность базирования. Не требуется калибровка упора при перемещении пальцев. </w:t>
      </w:r>
      <w:r w:rsidRPr="00842B8F">
        <w:rPr>
          <w:bCs/>
          <w:color w:val="000000" w:themeColor="text1"/>
          <w:sz w:val="28"/>
        </w:rPr>
        <w:t>(Дополнительная опция)</w:t>
      </w:r>
    </w:p>
    <w:p w:rsidR="00842B8F" w:rsidRPr="00842B8F" w:rsidRDefault="00842B8F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842B8F">
        <w:rPr>
          <w:bCs/>
          <w:color w:val="000000" w:themeColor="text1"/>
          <w:sz w:val="28"/>
        </w:rPr>
        <w:t xml:space="preserve">- </w:t>
      </w:r>
      <w:r w:rsidR="009C5D33" w:rsidRPr="00842B8F">
        <w:rPr>
          <w:bCs/>
          <w:color w:val="000000" w:themeColor="text1"/>
          <w:sz w:val="28"/>
        </w:rPr>
        <w:t>Вертикальный листогибочный пресс MetalMaster серии HPJ (Е-21)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 xml:space="preserve">Листогибочные прессы серии HPJ имеют жесткое (через трубчатый торсион) соединение двух силовых гидроцилиндров для синхронизации их работы. Эта схема </w:t>
      </w:r>
      <w:r w:rsidRPr="009C5D33">
        <w:rPr>
          <w:color w:val="000000" w:themeColor="text1"/>
          <w:sz w:val="28"/>
        </w:rPr>
        <w:lastRenderedPageBreak/>
        <w:t>проста, применяется многими мировыми производителями листогибочных прессов уже несколько десятков лет и является недорогим и надежным средством для обеспечения точности работы станка.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>Жесткость пресса обеспечивается прочной, сварной рамой, прошедшей термическую обработку для снятия напряжений.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>Мощные гидроцилиндры и надёжная гидравлическая система с компонентами, поставляемыми ведущими мировыми производителями, позволяют производить операции гибки с высокой скоростью и точностью.</w:t>
      </w:r>
    </w:p>
    <w:p w:rsidR="009C5D33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>Станок оснащен двухосевым ЧПУ Estun E21. Управление по оси Y осуществляется ЧПУ путем задания положения механического упора, находящегося в гидроцилиндре. Это обеспечивает высокую точность и стабильность результата. Управление по оси X так же осуществляется ЧПУ, за что отвечает привод на базе мотор-редуктора с обратной связью и высокоточной ШВП с направляющими. Непосредственно правление приводами по осям производится частотным преобразователем.</w:t>
      </w:r>
    </w:p>
    <w:p w:rsidR="009C5D33" w:rsidRPr="008A3088" w:rsidRDefault="009C5D33" w:rsidP="009C5D33">
      <w:pPr>
        <w:spacing w:line="360" w:lineRule="auto"/>
        <w:ind w:firstLine="709"/>
        <w:jc w:val="both"/>
        <w:rPr>
          <w:sz w:val="28"/>
        </w:rPr>
      </w:pPr>
      <w:r w:rsidRPr="008A3088">
        <w:rPr>
          <w:sz w:val="28"/>
        </w:rPr>
        <w:t>2.Вальцы</w:t>
      </w:r>
    </w:p>
    <w:p w:rsidR="009C5D33" w:rsidRPr="008A3088" w:rsidRDefault="009C5D33" w:rsidP="009C5D33">
      <w:pPr>
        <w:spacing w:line="360" w:lineRule="auto"/>
        <w:ind w:firstLine="709"/>
        <w:jc w:val="both"/>
        <w:rPr>
          <w:b/>
          <w:color w:val="000000" w:themeColor="text1"/>
          <w:sz w:val="28"/>
        </w:rPr>
      </w:pPr>
      <w:r w:rsidRPr="008A3088">
        <w:rPr>
          <w:rStyle w:val="aa"/>
          <w:b w:val="0"/>
          <w:color w:val="000000" w:themeColor="text1"/>
          <w:sz w:val="28"/>
          <w:bdr w:val="none" w:sz="0" w:space="0" w:color="auto" w:frame="1"/>
        </w:rPr>
        <w:t>Описывая электромеханические трехвалковые вальцы, стоит указать на такие их составные части: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раму (она же основание);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балку и вал для прижима;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рабочие щечки;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заземляющий болт;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электротехнический шкаф;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гайки для фиксации;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опорные валы;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стягивающиеся шпильки;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винт прижима;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пульт выносного управления;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электромотор и его кожух;</w:t>
      </w:r>
    </w:p>
    <w:p w:rsidR="009C5D33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чалки и их направляющие элементы.</w:t>
      </w:r>
    </w:p>
    <w:p w:rsidR="009C5D33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D51ED8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Станки для производства фасонных изделий включают в себя две рабочие поверхности: первую задействуют в целях подготовки профилей (откатка длинного и короткого фальца), вторая для крепления элементов. Агрегаты производят отводы, тройники и крестовины, включая фасонные изделия посредством стыковой сварки обрезков полиэтиленовых труб. Скорость работы станка регулируется. За счет автоматизации процесса сварки, выпускаемые фитинги не менее прочны, в сравнении с цельнолитыми фитингами. </w:t>
      </w:r>
    </w:p>
    <w:p w:rsidR="009C5D33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D51ED8">
        <w:rPr>
          <w:color w:val="000000" w:themeColor="text1"/>
          <w:sz w:val="28"/>
          <w:szCs w:val="28"/>
          <w:shd w:val="clear" w:color="auto" w:fill="FFFFFF"/>
        </w:rPr>
        <w:t xml:space="preserve">Механизмы для выпуска фасонных деталей включают: </w:t>
      </w:r>
    </w:p>
    <w:p w:rsidR="009C5D33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</w:t>
      </w:r>
      <w:r w:rsidRPr="00D51ED8">
        <w:rPr>
          <w:color w:val="000000" w:themeColor="text1"/>
          <w:sz w:val="28"/>
          <w:szCs w:val="28"/>
          <w:shd w:val="clear" w:color="auto" w:fill="FFFFFF"/>
        </w:rPr>
        <w:t xml:space="preserve"> ленточно-пильный станок (с контролем угла реза); </w:t>
      </w:r>
    </w:p>
    <w:p w:rsidR="009C5D33" w:rsidRPr="00D51ED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-</w:t>
      </w:r>
      <w:r w:rsidRPr="00D51ED8">
        <w:rPr>
          <w:color w:val="000000" w:themeColor="text1"/>
          <w:sz w:val="28"/>
          <w:szCs w:val="28"/>
          <w:shd w:val="clear" w:color="auto" w:fill="FFFFFF"/>
        </w:rPr>
        <w:t xml:space="preserve"> цеховой сварочный станок (для стыковой сварки угловых швов). 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sz w:val="28"/>
        </w:rPr>
      </w:pPr>
    </w:p>
    <w:p w:rsidR="000D04B4" w:rsidRDefault="000D04B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0D04B4" w:rsidRDefault="000D04B4" w:rsidP="000D04B4">
      <w:pPr>
        <w:spacing w:line="360" w:lineRule="auto"/>
        <w:jc w:val="center"/>
        <w:rPr>
          <w:sz w:val="28"/>
        </w:rPr>
      </w:pPr>
      <w:r w:rsidRPr="009402CA">
        <w:rPr>
          <w:sz w:val="28"/>
        </w:rPr>
        <w:lastRenderedPageBreak/>
        <w:t>ЗАКЛЮЧЕНИЕ</w:t>
      </w:r>
    </w:p>
    <w:p w:rsidR="000D04B4" w:rsidRDefault="000D04B4" w:rsidP="000D04B4">
      <w:pPr>
        <w:spacing w:line="360" w:lineRule="auto"/>
        <w:rPr>
          <w:sz w:val="28"/>
        </w:rPr>
      </w:pPr>
    </w:p>
    <w:p w:rsidR="000D04B4" w:rsidRDefault="000D04B4" w:rsidP="000D04B4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60F6A">
        <w:rPr>
          <w:sz w:val="28"/>
          <w:szCs w:val="28"/>
        </w:rPr>
        <w:t xml:space="preserve">В ходе прохождения практики в </w:t>
      </w:r>
      <w:r w:rsidRPr="00B114B2">
        <w:rPr>
          <w:sz w:val="28"/>
        </w:rPr>
        <w:t>ООО «</w:t>
      </w:r>
      <w:r>
        <w:rPr>
          <w:sz w:val="28"/>
        </w:rPr>
        <w:t xml:space="preserve">ПК </w:t>
      </w:r>
      <w:r w:rsidRPr="00B114B2">
        <w:rPr>
          <w:sz w:val="28"/>
        </w:rPr>
        <w:t>Венткомплекс»</w:t>
      </w:r>
      <w:r>
        <w:rPr>
          <w:sz w:val="28"/>
        </w:rPr>
        <w:t xml:space="preserve"> </w:t>
      </w:r>
      <w:r w:rsidRPr="00360F6A">
        <w:rPr>
          <w:sz w:val="28"/>
          <w:szCs w:val="28"/>
        </w:rPr>
        <w:t>б</w:t>
      </w:r>
      <w:r w:rsidRPr="00360F6A">
        <w:rPr>
          <w:color w:val="000000" w:themeColor="text1"/>
          <w:sz w:val="28"/>
          <w:szCs w:val="28"/>
        </w:rPr>
        <w:t xml:space="preserve">ыли изучены организационные и юридические документы компании, в целях ознакомления с задачами, решаемыми организацией в процессе осуществления своей деятельности. </w:t>
      </w:r>
    </w:p>
    <w:p w:rsidR="000D04B4" w:rsidRDefault="000D04B4" w:rsidP="000D04B4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60F6A">
        <w:rPr>
          <w:color w:val="000000" w:themeColor="text1"/>
          <w:sz w:val="28"/>
          <w:szCs w:val="28"/>
        </w:rPr>
        <w:t>Была изучена организационная структура предприятия, в частности, был выявлен перечень подразделений компании и список решаемых ими задач.</w:t>
      </w:r>
    </w:p>
    <w:p w:rsidR="000D04B4" w:rsidRDefault="000D04B4" w:rsidP="000D04B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 xml:space="preserve">В процессе прохождения практики, </w:t>
      </w:r>
      <w:r>
        <w:rPr>
          <w:sz w:val="28"/>
          <w:szCs w:val="28"/>
        </w:rPr>
        <w:t>были приобретены</w:t>
      </w:r>
      <w:r w:rsidRPr="00627C95">
        <w:rPr>
          <w:sz w:val="28"/>
          <w:szCs w:val="28"/>
        </w:rPr>
        <w:t xml:space="preserve"> необходимые практические умения и навыки работы, путём непосредственного участия в деятельности строительных работ.</w:t>
      </w:r>
    </w:p>
    <w:p w:rsidR="000D04B4" w:rsidRDefault="000D04B4" w:rsidP="000D04B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 xml:space="preserve">В процессе прохождения практики я смог участвовать в процессе выполнения работ, ознакомился с принципами организации работ, источниками обеспечения строительства материалами, изделиями, энергетическими ресурсам и т.д. </w:t>
      </w:r>
      <w:r>
        <w:rPr>
          <w:color w:val="000000"/>
          <w:sz w:val="28"/>
          <w:szCs w:val="28"/>
        </w:rPr>
        <w:t xml:space="preserve">Изучил </w:t>
      </w:r>
      <w:r w:rsidRPr="000D04B4">
        <w:rPr>
          <w:sz w:val="28"/>
        </w:rPr>
        <w:t>конструкции оборудования, инструмента, приспособлений и ознакомиться с особенностями построения технологических процессов на различных отзывах, а также научился давать оценку возникающих ситуаций, анализировать производственные проблемы, причины их возникновения и меры по их устранению.</w:t>
      </w:r>
    </w:p>
    <w:p w:rsidR="000D04B4" w:rsidRPr="00450B6B" w:rsidRDefault="000D04B4" w:rsidP="000D04B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7C95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627C95">
        <w:rPr>
          <w:rStyle w:val="apple-converted-space"/>
          <w:sz w:val="28"/>
          <w:szCs w:val="28"/>
          <w:shd w:val="clear" w:color="auto" w:fill="FFFFFF"/>
        </w:rPr>
        <w:t> </w:t>
      </w:r>
    </w:p>
    <w:p w:rsidR="000D04B4" w:rsidRPr="009402CA" w:rsidRDefault="000D04B4" w:rsidP="000D04B4">
      <w:pPr>
        <w:spacing w:line="360" w:lineRule="auto"/>
        <w:rPr>
          <w:sz w:val="28"/>
        </w:rPr>
      </w:pPr>
    </w:p>
    <w:p w:rsidR="000D04B4" w:rsidRDefault="000D04B4">
      <w:pPr>
        <w:rPr>
          <w:sz w:val="28"/>
        </w:rPr>
      </w:pPr>
      <w:r>
        <w:rPr>
          <w:sz w:val="28"/>
        </w:rPr>
        <w:br w:type="page"/>
      </w:r>
    </w:p>
    <w:p w:rsidR="00F51FFF" w:rsidRDefault="000D04B4" w:rsidP="000D04B4">
      <w:pPr>
        <w:spacing w:line="360" w:lineRule="auto"/>
        <w:jc w:val="center"/>
        <w:rPr>
          <w:sz w:val="28"/>
        </w:rPr>
      </w:pPr>
      <w:r w:rsidRPr="009402CA">
        <w:rPr>
          <w:sz w:val="28"/>
        </w:rPr>
        <w:lastRenderedPageBreak/>
        <w:t>СПИСОК ЛИТЕРАТУРЫ</w:t>
      </w:r>
    </w:p>
    <w:p w:rsidR="000D04B4" w:rsidRPr="00F53452" w:rsidRDefault="000D04B4" w:rsidP="00F53452">
      <w:pPr>
        <w:spacing w:line="360" w:lineRule="auto"/>
        <w:jc w:val="both"/>
        <w:rPr>
          <w:color w:val="000000" w:themeColor="text1"/>
          <w:sz w:val="28"/>
          <w:szCs w:val="28"/>
        </w:rPr>
      </w:pPr>
      <w:bookmarkStart w:id="0" w:name="_GoBack"/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Афонькин, М.Г. Производство заготовок в машиностроении. / М.Г. Афонькин, В.Б. Звягин – 2-е изд., доп. и пер.ера. СПб: Политехника, 2007 – 380с.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Богодухов, С.И. Основы проектирования заготовок в автоматизированном машиностроении: учебник. [Электронный ресурс] / С.И. Богодухов, А.Г. Схиртладзе, Р.М. Сулейманов, Е.С. Козик. — Электрон.дан. — М. : Машиностроение, 2009. — 432 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Боровков, В.М. Заготовки в машиностроении : учеб.пособие для вузов по спец. 1201 "Технология машиностроения" / В. М. Боровков [и др.] ; ТГУ. - Гриф УМО; ТГУ. - Тольятти : ТГУ, 2007. - 67 с. : ил. - 34-00.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Звонцов, И.Ф. Проектирование и изготовление заготовок деталей общего и специального машиностроения: учебное пособие. [Электронный ресурс] / И.Ф. Звонцов, К.М. Иванов, П.П. Серебреницкий. — Электрон.дан. — СПб. : БГТУ "Военмех" им. Д.Ф. Устинова, 2015. — 179 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Клименков, С.С. Проектирование заготовок в машиностроении. Практикум. [Электронный ресурс] — Электрон.дан. — Минск: Новое знание, 2013. — 269 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Климов, А. С. Контактная сварка. Вопросы управления и повышения стабильности качества / А. С. Климов. – М.: ФИЗМАТЛИТ, 2011. – 216 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>Лобасов, И. М. Расчёт сварочного тока на ЭВМ при точечной сварке с учётом типа контактной машины / И. М. Лобасов // Сварочное производство. – 1986. – № 4. 9. Оборудование для контактной сварки: Справочное пособие / Под ред. В.В. Смирнова. – СПб.: Энергоатомиздат, 2000. – 848 с.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Подола, Н. В. Оценка влияния параметров режима на размеры ядра при точечной сварке / Н. В. Подола, В. Г. Квачев, А. А. Урсатьев // Автоматическая сварка. – 1979. – № 11. – С. 24–27. </w:t>
      </w:r>
    </w:p>
    <w:bookmarkEnd w:id="0"/>
    <w:p w:rsidR="000D04B4" w:rsidRPr="00F51FFF" w:rsidRDefault="000D04B4" w:rsidP="000D04B4">
      <w:pPr>
        <w:spacing w:line="360" w:lineRule="auto"/>
        <w:rPr>
          <w:color w:val="000000" w:themeColor="text1"/>
          <w:sz w:val="28"/>
          <w:szCs w:val="28"/>
        </w:rPr>
      </w:pPr>
    </w:p>
    <w:sectPr w:rsidR="000D04B4" w:rsidRPr="00F51FFF" w:rsidSect="002553D2">
      <w:footerReference w:type="even" r:id="rId13"/>
      <w:footerReference w:type="default" r:id="rId14"/>
      <w:pgSz w:w="11900" w:h="16840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3DB8" w:rsidRDefault="00E83DB8" w:rsidP="002553D2">
      <w:r>
        <w:separator/>
      </w:r>
    </w:p>
  </w:endnote>
  <w:endnote w:type="continuationSeparator" w:id="0">
    <w:p w:rsidR="00E83DB8" w:rsidRDefault="00E83DB8" w:rsidP="00255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653881061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2553D2" w:rsidRDefault="002553D2" w:rsidP="00FC79CC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2553D2" w:rsidRDefault="002553D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7"/>
      </w:rPr>
      <w:id w:val="-1501583481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2553D2" w:rsidRDefault="002553D2" w:rsidP="00FC79CC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2</w:t>
        </w:r>
        <w:r>
          <w:rPr>
            <w:rStyle w:val="a7"/>
          </w:rPr>
          <w:fldChar w:fldCharType="end"/>
        </w:r>
      </w:p>
    </w:sdtContent>
  </w:sdt>
  <w:p w:rsidR="002553D2" w:rsidRDefault="002553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3DB8" w:rsidRDefault="00E83DB8" w:rsidP="002553D2">
      <w:r>
        <w:separator/>
      </w:r>
    </w:p>
  </w:footnote>
  <w:footnote w:type="continuationSeparator" w:id="0">
    <w:p w:rsidR="00E83DB8" w:rsidRDefault="00E83DB8" w:rsidP="00255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23AAE"/>
    <w:multiLevelType w:val="multilevel"/>
    <w:tmpl w:val="E7FE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470F0D"/>
    <w:multiLevelType w:val="multilevel"/>
    <w:tmpl w:val="2508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594AB9"/>
    <w:multiLevelType w:val="hybridMultilevel"/>
    <w:tmpl w:val="79226A06"/>
    <w:lvl w:ilvl="0" w:tplc="CB26EE0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541C2"/>
    <w:multiLevelType w:val="multilevel"/>
    <w:tmpl w:val="DCEE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DD74CD"/>
    <w:multiLevelType w:val="hybridMultilevel"/>
    <w:tmpl w:val="79226A06"/>
    <w:lvl w:ilvl="0" w:tplc="CB26EE0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65F53"/>
    <w:multiLevelType w:val="hybridMultilevel"/>
    <w:tmpl w:val="2A58E0D6"/>
    <w:lvl w:ilvl="0" w:tplc="33CEB94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B7B5FF4"/>
    <w:multiLevelType w:val="hybridMultilevel"/>
    <w:tmpl w:val="E2E0553A"/>
    <w:lvl w:ilvl="0" w:tplc="05667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E8"/>
    <w:rsid w:val="000D04B4"/>
    <w:rsid w:val="000D7D99"/>
    <w:rsid w:val="0015468B"/>
    <w:rsid w:val="001F7E1F"/>
    <w:rsid w:val="002553D2"/>
    <w:rsid w:val="002B7E86"/>
    <w:rsid w:val="004434AC"/>
    <w:rsid w:val="00450D13"/>
    <w:rsid w:val="00626CE8"/>
    <w:rsid w:val="006C6499"/>
    <w:rsid w:val="00842B8F"/>
    <w:rsid w:val="008737F8"/>
    <w:rsid w:val="009402CA"/>
    <w:rsid w:val="009A4FDE"/>
    <w:rsid w:val="009C5D33"/>
    <w:rsid w:val="00AA3FA6"/>
    <w:rsid w:val="00C41DEB"/>
    <w:rsid w:val="00DD338C"/>
    <w:rsid w:val="00E83DB8"/>
    <w:rsid w:val="00F1097F"/>
    <w:rsid w:val="00F51FFF"/>
    <w:rsid w:val="00F5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CEBF1"/>
  <w15:chartTrackingRefBased/>
  <w15:docId w15:val="{3367FFA8-BC6F-E149-B75A-861BBDBD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1FFF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9C5D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F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9A4F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писок - уровень 1"/>
    <w:basedOn w:val="a"/>
    <w:link w:val="a4"/>
    <w:uiPriority w:val="34"/>
    <w:qFormat/>
    <w:rsid w:val="009402C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footer"/>
    <w:basedOn w:val="a"/>
    <w:link w:val="a6"/>
    <w:uiPriority w:val="99"/>
    <w:unhideWhenUsed/>
    <w:rsid w:val="002553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553D2"/>
    <w:rPr>
      <w:rFonts w:ascii="Times New Roman" w:eastAsia="Times New Roman" w:hAnsi="Times New Roman" w:cs="Times New Roman"/>
      <w:lang w:eastAsia="ru-RU"/>
    </w:rPr>
  </w:style>
  <w:style w:type="character" w:styleId="a7">
    <w:name w:val="page number"/>
    <w:basedOn w:val="a0"/>
    <w:uiPriority w:val="99"/>
    <w:semiHidden/>
    <w:unhideWhenUsed/>
    <w:rsid w:val="002553D2"/>
  </w:style>
  <w:style w:type="character" w:customStyle="1" w:styleId="30">
    <w:name w:val="Заголовок 3 Знак"/>
    <w:basedOn w:val="a0"/>
    <w:link w:val="3"/>
    <w:uiPriority w:val="9"/>
    <w:semiHidden/>
    <w:rsid w:val="009A4FDE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A4FDE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paragraph" w:styleId="a8">
    <w:name w:val="Normal (Web)"/>
    <w:aliases w:val="Обычный (Web),Обычный (Web)1"/>
    <w:basedOn w:val="a"/>
    <w:uiPriority w:val="99"/>
    <w:unhideWhenUsed/>
    <w:rsid w:val="009A4FDE"/>
    <w:pPr>
      <w:spacing w:before="100" w:beforeAutospacing="1" w:after="100" w:afterAutospacing="1"/>
    </w:pPr>
  </w:style>
  <w:style w:type="table" w:styleId="a9">
    <w:name w:val="Table Grid"/>
    <w:basedOn w:val="a1"/>
    <w:uiPriority w:val="39"/>
    <w:rsid w:val="009A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F51FFF"/>
    <w:rPr>
      <w:b/>
      <w:bCs/>
    </w:rPr>
  </w:style>
  <w:style w:type="character" w:customStyle="1" w:styleId="a4">
    <w:name w:val="Абзац списка Знак"/>
    <w:aliases w:val="Список - уровень 1 Знак"/>
    <w:link w:val="a3"/>
    <w:uiPriority w:val="34"/>
    <w:rsid w:val="009C5D33"/>
  </w:style>
  <w:style w:type="character" w:customStyle="1" w:styleId="10">
    <w:name w:val="Заголовок 1 Знак"/>
    <w:basedOn w:val="a0"/>
    <w:link w:val="1"/>
    <w:uiPriority w:val="9"/>
    <w:rsid w:val="009C5D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D0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talmaster.ru/files/products/7_2.1024x768w.png?61524e321fba32370d994fb2c44388d2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metalmaster.ru/files/products/3_31.1024x768w.jpg?d576565f7d34a7e9a98a1dfc9b9071a5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19</cp:revision>
  <dcterms:created xsi:type="dcterms:W3CDTF">2020-06-15T14:21:00Z</dcterms:created>
  <dcterms:modified xsi:type="dcterms:W3CDTF">2020-06-16T10:51:00Z</dcterms:modified>
</cp:coreProperties>
</file>